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E8715" w14:textId="77777777" w:rsidR="00677CED" w:rsidRDefault="00177FA1">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lt-LT"/>
        </w:rPr>
        <w:t>PRITARTA</w:t>
      </w:r>
    </w:p>
    <w:p w14:paraId="337D2954" w14:textId="77777777" w:rsidR="00177FA1" w:rsidRDefault="00177FA1">
      <w:pPr>
        <w:spacing w:after="0" w:line="240" w:lineRule="auto"/>
        <w:ind w:left="5040"/>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savivaldybės tarybos</w:t>
      </w:r>
    </w:p>
    <w:p w14:paraId="04E12033" w14:textId="4EF4F592" w:rsidR="00677CED" w:rsidRDefault="00177FA1">
      <w:pPr>
        <w:spacing w:after="0" w:line="240" w:lineRule="auto"/>
        <w:ind w:left="5040"/>
        <w:jc w:val="both"/>
        <w:rPr>
          <w:rFonts w:ascii="Times New Roman" w:hAnsi="Times New Roman" w:cs="Times New Roman"/>
          <w:sz w:val="24"/>
          <w:szCs w:val="24"/>
          <w:lang w:val="lt-LT"/>
        </w:rPr>
      </w:pPr>
      <w:r>
        <w:rPr>
          <w:rFonts w:ascii="Times New Roman" w:hAnsi="Times New Roman" w:cs="Times New Roman"/>
          <w:sz w:val="24"/>
          <w:szCs w:val="24"/>
          <w:lang w:val="lt-LT"/>
        </w:rPr>
        <w:t>2025 m. gruodžio     d. sprendimu Nr. T9-</w:t>
      </w:r>
    </w:p>
    <w:p w14:paraId="4B9D09C3" w14:textId="77777777" w:rsidR="00677CED" w:rsidRDefault="00677CED">
      <w:pPr>
        <w:tabs>
          <w:tab w:val="left" w:pos="2160"/>
        </w:tabs>
        <w:jc w:val="center"/>
        <w:rPr>
          <w:rFonts w:ascii="Times New Roman" w:hAnsi="Times New Roman" w:cs="Times New Roman"/>
          <w:b/>
          <w:bCs/>
          <w:sz w:val="24"/>
          <w:szCs w:val="24"/>
          <w:lang w:val="lt-LT"/>
        </w:rPr>
      </w:pPr>
    </w:p>
    <w:p w14:paraId="628C5162" w14:textId="77777777" w:rsidR="00677CED" w:rsidRDefault="00177FA1">
      <w:pPr>
        <w:tabs>
          <w:tab w:val="left" w:pos="2160"/>
        </w:tabs>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SKUODO RAJONO SAVIVALDYBĖS TARYBOS AIŠKINAMASIS RAŠTAS</w:t>
      </w:r>
    </w:p>
    <w:p w14:paraId="3C1B0ABF" w14:textId="77777777" w:rsidR="00677CED" w:rsidRDefault="00677CED">
      <w:pPr>
        <w:ind w:firstLine="1247"/>
        <w:jc w:val="center"/>
        <w:rPr>
          <w:rFonts w:ascii="Times New Roman" w:hAnsi="Times New Roman" w:cs="Times New Roman"/>
          <w:b/>
          <w:bCs/>
          <w:sz w:val="24"/>
          <w:szCs w:val="24"/>
          <w:lang w:val="lt-LT"/>
        </w:rPr>
      </w:pPr>
    </w:p>
    <w:p w14:paraId="74781BAC" w14:textId="7A3CC20A" w:rsidR="00677CED" w:rsidRDefault="00177FA1">
      <w:pPr>
        <w:ind w:firstLine="851"/>
        <w:jc w:val="center"/>
        <w:rPr>
          <w:rFonts w:ascii="Times New Roman" w:hAnsi="Times New Roman" w:cs="Times New Roman"/>
          <w:b/>
          <w:bCs/>
          <w:sz w:val="24"/>
          <w:szCs w:val="24"/>
          <w:lang w:val="lt-LT" w:eastAsia="lt-LT"/>
        </w:rPr>
      </w:pPr>
      <w:r>
        <w:rPr>
          <w:rFonts w:ascii="Times New Roman" w:hAnsi="Times New Roman" w:cs="Times New Roman"/>
          <w:b/>
          <w:bCs/>
          <w:sz w:val="24"/>
          <w:szCs w:val="24"/>
          <w:lang w:val="lt-LT" w:eastAsia="lt-LT"/>
        </w:rPr>
        <w:t>„DĖL SIŪLYMO LIETUVOS RESPUBLIKOS VYRIAUSYBEI PRIIMTI SPRENDIMĄ NUSTATYTI IR PAKEISTI SKUODO RAJONO SAVIVALDYBĖS TERITORIJOJE ESANČIŲ GYVENAMŲJŲ VIETOVIŲ TERITORIJŲ RIBAS IR PANAIKINTI GYVENAMĄSIAS VIETOVES“</w:t>
      </w:r>
    </w:p>
    <w:p w14:paraId="3ECA90F7" w14:textId="29F9EFE7" w:rsidR="00677CED" w:rsidRDefault="00177FA1">
      <w:pPr>
        <w:spacing w:after="0" w:line="240" w:lineRule="auto"/>
        <w:ind w:firstLine="1247"/>
        <w:jc w:val="both"/>
        <w:rPr>
          <w:rFonts w:ascii="Times New Roman" w:hAnsi="Times New Roman" w:cs="Times New Roman"/>
          <w:color w:val="FF0000"/>
          <w:sz w:val="24"/>
          <w:szCs w:val="24"/>
          <w:lang w:val="lt-LT" w:eastAsia="lt-LT"/>
        </w:rPr>
      </w:pPr>
      <w:bookmarkStart w:id="0" w:name="part_78cd5dadb889457b8c34377870c44071"/>
      <w:bookmarkStart w:id="1" w:name="part_79e9b2fb3706444dbe0b398398b0e761"/>
      <w:bookmarkStart w:id="2" w:name="part_17e63a35ee9f4501b0b0c3eddce44ab0"/>
      <w:bookmarkEnd w:id="0"/>
      <w:bookmarkEnd w:id="1"/>
      <w:bookmarkEnd w:id="2"/>
      <w:r>
        <w:rPr>
          <w:rFonts w:ascii="Times New Roman" w:hAnsi="Times New Roman" w:cs="Times New Roman"/>
          <w:sz w:val="24"/>
          <w:szCs w:val="24"/>
          <w:lang w:val="lt-LT" w:eastAsia="lt-LT"/>
        </w:rPr>
        <w:t xml:space="preserve">Pagrindinė priežastis, dėl kurios siekiama pakeisti ir naujai nustatyti Skuodo rajono savivaldybės teritorijoje esančių gyvenamųjų vietovių teritorijų ribas – daugumos gyvenamųjų vietovių ribos </w:t>
      </w:r>
      <w:r>
        <w:rPr>
          <w:rFonts w:ascii="Times New Roman" w:eastAsia="Calibri" w:hAnsi="Times New Roman" w:cs="Times New Roman"/>
          <w:sz w:val="24"/>
          <w:szCs w:val="24"/>
          <w:lang w:val="lt-LT" w:eastAsia="lt-LT"/>
        </w:rPr>
        <w:t xml:space="preserve">(išskyrus Skuodo miesto) yra nepatvirtintos (sąlyginės) ir netikslios, </w:t>
      </w:r>
      <w:r>
        <w:rPr>
          <w:rFonts w:ascii="Times New Roman" w:hAnsi="Times New Roman" w:cs="Times New Roman"/>
          <w:sz w:val="24"/>
          <w:szCs w:val="24"/>
          <w:lang w:val="lt-LT" w:eastAsia="lt-LT"/>
        </w:rPr>
        <w:t>todėl tampa sudėtingi, o kartais ir neišsprendžiami nekilnojamojo turto, žemės sklypų ribų formavimo, teritorijų planavimo, infrastruktūros vystymo ir kiti uždaviniai. Dėl šių priežasčių nekilnojamojo turto savininkai negali laisvai disponuoti savo turtu, daug sunkumų patiria potencialūs investuotojai, projektuotojai, planavimo darbus organizuojantys Savivaldybės administracijos darbuotojai. Be to, dabartinės daugumos gyvenamųjų vietovių</w:t>
      </w:r>
      <w:r>
        <w:rPr>
          <w:rFonts w:ascii="Times New Roman" w:hAnsi="Times New Roman" w:cs="Times New Roman"/>
          <w:sz w:val="24"/>
          <w:szCs w:val="24"/>
          <w:lang w:val="lt-LT" w:eastAsia="lt-LT"/>
        </w:rPr>
        <w:t xml:space="preserve"> teritorijų ribos neatitinka aktualių teisės aktų, tokių kaip Nekilnojamojo turto kadastro įstatymas, Administracinių vienetų ir jų ribų įstatymas, Teritorijų planavimo įstatymas. </w:t>
      </w:r>
    </w:p>
    <w:p w14:paraId="7C283AC1" w14:textId="4DE51E25" w:rsidR="00677CED" w:rsidRDefault="00177FA1">
      <w:pPr>
        <w:spacing w:after="0" w:line="240" w:lineRule="auto"/>
        <w:ind w:firstLine="1247"/>
        <w:jc w:val="both"/>
        <w:rPr>
          <w:rFonts w:ascii="Times New Roman" w:eastAsia="Calibri" w:hAnsi="Times New Roman" w:cs="Times New Roman"/>
          <w:sz w:val="24"/>
          <w:szCs w:val="24"/>
          <w:lang w:val="lt-LT" w:eastAsia="lt-LT"/>
        </w:rPr>
      </w:pPr>
      <w:r>
        <w:rPr>
          <w:rFonts w:ascii="Times New Roman" w:hAnsi="Times New Roman" w:cs="Times New Roman"/>
          <w:sz w:val="24"/>
          <w:szCs w:val="24"/>
          <w:lang w:val="lt-LT"/>
        </w:rPr>
        <w:t>Skuodo rajono savivaldybės teritorijos gyvenamųjų vietovių teritorijų ribų nustatymo ir keitimo plano projektas (toliau – Projektas) parengtas vadovaujantis Lietuvos Respublikos Vyriausybės 1996 m. birželio 3 d. nutarimu Nr. 651 „</w:t>
      </w:r>
      <w:r>
        <w:rPr>
          <w:rFonts w:ascii="Times New Roman" w:eastAsia="Calibri" w:hAnsi="Times New Roman" w:cs="Times New Roman"/>
          <w:sz w:val="24"/>
          <w:szCs w:val="24"/>
          <w:lang w:val="lt-LT" w:eastAsia="lt-LT"/>
        </w:rPr>
        <w:t xml:space="preserve">Dėl Administracinių vienetų ir gyvenamųjų vietovių teritorijos ribų ir pavadinimų tvarkymo taisyklių patvirtinimo“ patvirtintomis Administracinių vienetų ir gyvenamųjų vietovių teritorijų ribų ir pavadinimų tvarkymo taisyklėmis (toliau – Taisyklės). Rengiant Projektą buvo įvertinta esama padėtis, atlikta esamų ribų analizė. </w:t>
      </w:r>
    </w:p>
    <w:p w14:paraId="2E62F4F3" w14:textId="77777777" w:rsidR="00677CED" w:rsidRDefault="00177FA1">
      <w:pPr>
        <w:spacing w:after="0" w:line="240" w:lineRule="auto"/>
        <w:ind w:firstLine="1247"/>
        <w:jc w:val="both"/>
        <w:rPr>
          <w:rFonts w:ascii="Times New Roman" w:hAnsi="Times New Roman" w:cs="Times New Roman"/>
          <w:sz w:val="24"/>
          <w:szCs w:val="24"/>
          <w:lang w:val="lt-LT"/>
        </w:rPr>
      </w:pPr>
      <w:r>
        <w:rPr>
          <w:rFonts w:ascii="Times New Roman" w:eastAsia="Calibri" w:hAnsi="Times New Roman" w:cs="Times New Roman"/>
          <w:sz w:val="24"/>
          <w:szCs w:val="24"/>
          <w:lang w:val="lt-LT" w:eastAsia="lt-LT"/>
        </w:rPr>
        <w:t>Nustatyta, kad esamos Skuodo rajono savivaldybės gyvenamųjų vietovių teritorijų ribos nesutampa su hidrologiniais objektais, t. y. upėmis, melioracijos grioviais, komunikacinėmis linijomis (geležinkeliais, valstybinės ar vietinės reikšmės keliais), nesutampa su kitais natūraliais ar dirbtiniais nekilnojamojo turto objektais, žemės sklypų ribomis, kaip to reikalauja Taisyklės. P</w:t>
      </w:r>
      <w:r>
        <w:rPr>
          <w:rFonts w:ascii="Times New Roman" w:hAnsi="Times New Roman" w:cs="Times New Roman"/>
          <w:sz w:val="24"/>
          <w:szCs w:val="24"/>
          <w:lang w:val="lt-LT"/>
        </w:rPr>
        <w:t>agrindinės priežastys, dėl kurių atsiranda poreikis keisti ar formuoti gyvenamųjų vietovių teritorijų ribas, yra:</w:t>
      </w:r>
    </w:p>
    <w:p w14:paraId="255BEB6A" w14:textId="69C25E9C" w:rsidR="00677CED" w:rsidRDefault="00177FA1">
      <w:pPr>
        <w:pStyle w:val="Sraopastraipa"/>
        <w:numPr>
          <w:ilvl w:val="0"/>
          <w:numId w:val="2"/>
        </w:numPr>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Adresų suteikimo poreikis nesuformuotiems žemės sklypams.</w:t>
      </w:r>
    </w:p>
    <w:p w14:paraId="526312E1" w14:textId="60B47976" w:rsidR="00677CED" w:rsidRDefault="00177FA1">
      <w:pPr>
        <w:pStyle w:val="Sraopastraipa"/>
        <w:numPr>
          <w:ilvl w:val="0"/>
          <w:numId w:val="2"/>
        </w:numPr>
        <w:tabs>
          <w:tab w:val="left" w:pos="709"/>
          <w:tab w:val="left" w:pos="1134"/>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Gyvenamųjų vietovių, neturinčių registruotų žemės sklypų su adresais, panaikinimas ir jų priskyrimas (prijungimas) gretimoms teritorijoms.</w:t>
      </w:r>
    </w:p>
    <w:p w14:paraId="3DD8259E" w14:textId="06A48833" w:rsidR="00677CED" w:rsidRDefault="00177FA1">
      <w:pPr>
        <w:pStyle w:val="Sraopastraipa"/>
        <w:numPr>
          <w:ilvl w:val="0"/>
          <w:numId w:val="2"/>
        </w:numPr>
        <w:tabs>
          <w:tab w:val="left" w:pos="709"/>
          <w:tab w:val="left" w:pos="1134"/>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Nepatogus nekilnojamojo turto valdymas.</w:t>
      </w:r>
    </w:p>
    <w:p w14:paraId="2827FD1C" w14:textId="7109C851" w:rsidR="00677CED" w:rsidRDefault="00177FA1">
      <w:pPr>
        <w:pStyle w:val="Sraopastraipa"/>
        <w:numPr>
          <w:ilvl w:val="0"/>
          <w:numId w:val="2"/>
        </w:numPr>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Teritorijos yra nepriskirtos jokiai gyvenamajai vietovei.</w:t>
      </w:r>
    </w:p>
    <w:p w14:paraId="2125E56E" w14:textId="1F56C9AF" w:rsidR="00677CED" w:rsidRDefault="00177FA1">
      <w:pPr>
        <w:pStyle w:val="Sraopastraipa"/>
        <w:numPr>
          <w:ilvl w:val="0"/>
          <w:numId w:val="2"/>
        </w:numPr>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Sunkumai gyventojams deklaruojant savo gyvenamąją vietą.</w:t>
      </w:r>
    </w:p>
    <w:p w14:paraId="45DF60A9" w14:textId="5F83F499" w:rsidR="00677CED" w:rsidRDefault="00177FA1">
      <w:pPr>
        <w:pStyle w:val="Sraopastraipa"/>
        <w:numPr>
          <w:ilvl w:val="0"/>
          <w:numId w:val="2"/>
        </w:numPr>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Problemos, susijusios su adresų suteikimu.</w:t>
      </w:r>
    </w:p>
    <w:p w14:paraId="258C19F9" w14:textId="644B69FF" w:rsidR="00677CED" w:rsidRDefault="00177FA1">
      <w:pPr>
        <w:pStyle w:val="Sraopastraipa"/>
        <w:numPr>
          <w:ilvl w:val="0"/>
          <w:numId w:val="2"/>
        </w:numPr>
        <w:tabs>
          <w:tab w:val="left" w:pos="709"/>
          <w:tab w:val="left" w:pos="1134"/>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Gyvenamųjų vietovių ribų ir seniūnijų išorinių ribų nesutapimai.</w:t>
      </w:r>
    </w:p>
    <w:p w14:paraId="0ACD327D" w14:textId="77777777" w:rsidR="00677CED" w:rsidRDefault="00177FA1">
      <w:pPr>
        <w:pStyle w:val="Sraopastraipa"/>
        <w:numPr>
          <w:ilvl w:val="0"/>
          <w:numId w:val="2"/>
        </w:numPr>
        <w:tabs>
          <w:tab w:val="left" w:pos="709"/>
          <w:tab w:val="left" w:pos="1134"/>
        </w:tabs>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Poreikis pritaikyti ribas atsižvelgiant į esamus ir naujai suformuotus žemės sklypus.</w:t>
      </w:r>
    </w:p>
    <w:p w14:paraId="7D168E64" w14:textId="77777777" w:rsidR="00677CED" w:rsidRDefault="00177FA1">
      <w:pPr>
        <w:spacing w:after="0" w:line="240" w:lineRule="auto"/>
        <w:ind w:firstLine="1247"/>
        <w:jc w:val="both"/>
        <w:rPr>
          <w:rFonts w:ascii="Times New Roman" w:hAnsi="Times New Roman" w:cs="Times New Roman"/>
          <w:sz w:val="24"/>
          <w:szCs w:val="24"/>
          <w:lang w:val="lt-LT"/>
        </w:rPr>
      </w:pPr>
      <w:r>
        <w:rPr>
          <w:rFonts w:ascii="Times New Roman" w:eastAsia="Calibri" w:hAnsi="Times New Roman" w:cs="Times New Roman"/>
          <w:sz w:val="24"/>
          <w:szCs w:val="24"/>
          <w:lang w:val="lt-LT" w:eastAsia="lt-LT"/>
        </w:rPr>
        <w:t xml:space="preserve">Projektas rengtas remiantis </w:t>
      </w:r>
      <w:r>
        <w:rPr>
          <w:rFonts w:ascii="Times New Roman" w:hAnsi="Times New Roman" w:cs="Times New Roman"/>
          <w:sz w:val="24"/>
          <w:szCs w:val="24"/>
          <w:lang w:val="lt-LT"/>
        </w:rPr>
        <w:t xml:space="preserve">valstybės įmonės Registrų centro pateiktais duomenimis (sąlyginėmis gyvenamųjų vietovių ir seniūnijų teritorijų ribomis bei žemės sklypų kadastro duomenimis), taip pat Nekilnojamojo turto registre įregistruotais adresais ir žemės sklypų ribomis. Planuose pažymėtos esamos gyvenamųjų vietovių ribos, pagal kurias nustatyti žemės sklypų adresai ir suformuoti pirminiai sprendiniai. </w:t>
      </w:r>
    </w:p>
    <w:p w14:paraId="6561A03E" w14:textId="731B8393" w:rsidR="00677CED" w:rsidRDefault="00177FA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Organizuotos konsultacijos su vietos gyventojais, seniūnijų ir bendruomenių atstovais. Vykdyta apklausa nuo 2024 m. liepos 15 d. iki 2024 m. rugsėjo 16 d. (2 mėnesiai).</w:t>
      </w:r>
      <w:r>
        <w:rPr>
          <w:rFonts w:ascii="Times New Roman" w:eastAsia="Calibri" w:hAnsi="Times New Roman" w:cs="Times New Roman"/>
          <w:sz w:val="24"/>
          <w:szCs w:val="24"/>
          <w:lang w:val="lt-LT"/>
        </w:rPr>
        <w:t xml:space="preserve"> Vietos gyventojams sudarytos sąlygos susipažinti su parengtais gyvenamųjų vietovių planais, kurie </w:t>
      </w:r>
      <w:r>
        <w:rPr>
          <w:rFonts w:ascii="Times New Roman" w:eastAsia="Calibri" w:hAnsi="Times New Roman" w:cs="Times New Roman"/>
          <w:sz w:val="24"/>
          <w:szCs w:val="24"/>
          <w:lang w:val="lt-LT"/>
        </w:rPr>
        <w:lastRenderedPageBreak/>
        <w:t>paviešinti seniūnijų patalpų skelbimų lentose. Gyventojai apklausoje dalyvavo gana pasyviai. Atsižvelgdami į tai, seniūnijų seniūnai ir specialistai vyko pas gyventojus paaiškinti esamą situaciją. Gyventojai buvo supažindinti su  gyvenamųjų vietovių ribų nustatymo planais, jų pakeitimais, su siūlomų kaimų teritorijų panaikinimu, juos apjungiant su gretimais kaimais, buvo paaiškintos tokių apjungimų priežastys.</w:t>
      </w:r>
      <w:r>
        <w:rPr>
          <w:rFonts w:ascii="Times New Roman" w:eastAsia="Calibri" w:hAnsi="Times New Roman" w:cs="Times New Roman"/>
          <w:sz w:val="24"/>
          <w:szCs w:val="24"/>
          <w:lang w:val="lt-LT"/>
        </w:rPr>
        <w:t xml:space="preserve"> </w:t>
      </w:r>
      <w:r>
        <w:rPr>
          <w:rFonts w:ascii="Times New Roman" w:hAnsi="Times New Roman" w:cs="Times New Roman"/>
          <w:sz w:val="24"/>
          <w:szCs w:val="24"/>
          <w:lang w:val="lt-LT"/>
        </w:rPr>
        <w:t xml:space="preserve">Įvertinus gautus gyventojų pasiūlymus, pageidavimus ir pastabas, </w:t>
      </w:r>
      <w:r>
        <w:rPr>
          <w:rFonts w:ascii="Times New Roman" w:eastAsia="Calibri" w:hAnsi="Times New Roman" w:cs="Times New Roman"/>
          <w:sz w:val="24"/>
          <w:szCs w:val="24"/>
          <w:lang w:val="lt-LT"/>
        </w:rPr>
        <w:t>Skuodo rajono gyvenamųjų vietovių ribos pakoreguotos.</w:t>
      </w:r>
    </w:p>
    <w:p w14:paraId="6D4D458F" w14:textId="77777777" w:rsidR="00677CED" w:rsidRDefault="00177FA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Atsižvelgiant į atliktą analizę ir koregavimus, siūloma Skuodo rajone panaikinti Petraičių, Pakalniškių (Lenkimų seniūnija), </w:t>
      </w:r>
      <w:proofErr w:type="spellStart"/>
      <w:r>
        <w:rPr>
          <w:rFonts w:ascii="Times New Roman" w:hAnsi="Times New Roman" w:cs="Times New Roman"/>
          <w:sz w:val="24"/>
          <w:szCs w:val="24"/>
          <w:lang w:val="lt-LT"/>
        </w:rPr>
        <w:t>Gandlaukės</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Kusų</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Burvių</w:t>
      </w:r>
      <w:proofErr w:type="spellEnd"/>
      <w:r>
        <w:rPr>
          <w:rFonts w:ascii="Times New Roman" w:hAnsi="Times New Roman" w:cs="Times New Roman"/>
          <w:sz w:val="24"/>
          <w:szCs w:val="24"/>
          <w:lang w:val="lt-LT"/>
        </w:rPr>
        <w:t xml:space="preserve">, Rusiškių, </w:t>
      </w:r>
      <w:proofErr w:type="spellStart"/>
      <w:r>
        <w:rPr>
          <w:rFonts w:ascii="Times New Roman" w:hAnsi="Times New Roman" w:cs="Times New Roman"/>
          <w:sz w:val="24"/>
          <w:szCs w:val="24"/>
          <w:lang w:val="lt-LT"/>
        </w:rPr>
        <w:t>Giršinų</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Sodalės</w:t>
      </w:r>
      <w:proofErr w:type="spellEnd"/>
      <w:r>
        <w:rPr>
          <w:rFonts w:ascii="Times New Roman" w:hAnsi="Times New Roman" w:cs="Times New Roman"/>
          <w:sz w:val="24"/>
          <w:szCs w:val="24"/>
          <w:lang w:val="lt-LT"/>
        </w:rPr>
        <w:t xml:space="preserve">, </w:t>
      </w:r>
      <w:proofErr w:type="spellStart"/>
      <w:r>
        <w:rPr>
          <w:rFonts w:ascii="Times New Roman" w:hAnsi="Times New Roman" w:cs="Times New Roman"/>
          <w:sz w:val="24"/>
          <w:szCs w:val="24"/>
          <w:lang w:val="lt-LT"/>
        </w:rPr>
        <w:t>Kulų</w:t>
      </w:r>
      <w:proofErr w:type="spellEnd"/>
      <w:r>
        <w:rPr>
          <w:rFonts w:ascii="Times New Roman" w:hAnsi="Times New Roman" w:cs="Times New Roman"/>
          <w:sz w:val="24"/>
          <w:szCs w:val="24"/>
          <w:lang w:val="lt-LT"/>
        </w:rPr>
        <w:t xml:space="preserve"> II kaimus, juos prijungiant prie gretimų kaimų teritorijų. </w:t>
      </w:r>
      <w:proofErr w:type="spellStart"/>
      <w:r>
        <w:rPr>
          <w:rFonts w:ascii="Times New Roman" w:hAnsi="Times New Roman" w:cs="Times New Roman"/>
          <w:sz w:val="24"/>
          <w:szCs w:val="24"/>
          <w:lang w:val="lt-LT"/>
        </w:rPr>
        <w:t>Kulų</w:t>
      </w:r>
      <w:proofErr w:type="spellEnd"/>
      <w:r>
        <w:rPr>
          <w:rFonts w:ascii="Times New Roman" w:hAnsi="Times New Roman" w:cs="Times New Roman"/>
          <w:sz w:val="24"/>
          <w:szCs w:val="24"/>
          <w:lang w:val="lt-LT"/>
        </w:rPr>
        <w:t xml:space="preserve"> I kaimui pakeisti pavadinimą į </w:t>
      </w:r>
      <w:proofErr w:type="spellStart"/>
      <w:r>
        <w:rPr>
          <w:rFonts w:ascii="Times New Roman" w:hAnsi="Times New Roman" w:cs="Times New Roman"/>
          <w:sz w:val="24"/>
          <w:szCs w:val="24"/>
          <w:lang w:val="lt-LT"/>
        </w:rPr>
        <w:t>Kulų</w:t>
      </w:r>
      <w:proofErr w:type="spellEnd"/>
      <w:r>
        <w:rPr>
          <w:rFonts w:ascii="Times New Roman" w:hAnsi="Times New Roman" w:cs="Times New Roman"/>
          <w:sz w:val="24"/>
          <w:szCs w:val="24"/>
          <w:lang w:val="lt-LT"/>
        </w:rPr>
        <w:t xml:space="preserve"> kaimas. Nustatyti naują gyvenamąją vietovę Lenkimų seniūnijoje – Lenkimų kaimą.</w:t>
      </w:r>
    </w:p>
    <w:p w14:paraId="48727363" w14:textId="77777777" w:rsidR="00677CED" w:rsidRDefault="00177FA1">
      <w:pPr>
        <w:spacing w:after="0" w:line="240" w:lineRule="auto"/>
        <w:ind w:firstLine="1247"/>
        <w:jc w:val="both"/>
        <w:rPr>
          <w:rFonts w:ascii="Times New Roman" w:eastAsia="Calibri" w:hAnsi="Times New Roman" w:cs="Times New Roman"/>
          <w:sz w:val="24"/>
          <w:szCs w:val="24"/>
          <w:lang w:val="lt-LT" w:eastAsia="lt-LT"/>
        </w:rPr>
      </w:pPr>
      <w:r>
        <w:rPr>
          <w:rFonts w:ascii="Times New Roman" w:eastAsia="Calibri" w:hAnsi="Times New Roman" w:cs="Times New Roman"/>
          <w:sz w:val="24"/>
          <w:szCs w:val="24"/>
          <w:lang w:val="lt-LT" w:eastAsia="lt-LT"/>
        </w:rPr>
        <w:t>Skuodo rajono savivaldybės taryba, išnagrinėjusi ir pritarusi Skuodo rajono gyvenamųjų vietovių teritorijų ribų nustatymo ir keitimo planams, siūlo Lietuvos Respublikos Vyriausybei priimti sprendimą dėl Skuodo rajono savivaldybės gyvenamųjų vietovių teritorijų ribų nustatymo ir keitimo pagal pridedamus planus.</w:t>
      </w:r>
    </w:p>
    <w:p w14:paraId="69C1814B" w14:textId="77777777" w:rsidR="00677CED" w:rsidRDefault="00677CED">
      <w:pPr>
        <w:spacing w:after="0" w:line="240" w:lineRule="auto"/>
        <w:jc w:val="both"/>
        <w:rPr>
          <w:rFonts w:ascii="Times New Roman" w:eastAsia="Calibri" w:hAnsi="Times New Roman" w:cs="Times New Roman"/>
          <w:sz w:val="24"/>
          <w:szCs w:val="24"/>
          <w:lang w:val="lt-LT" w:eastAsia="lt-LT"/>
        </w:rPr>
      </w:pPr>
    </w:p>
    <w:p w14:paraId="3F89FC67" w14:textId="77777777" w:rsidR="00677CED" w:rsidRDefault="00177FA1">
      <w:pPr>
        <w:spacing w:after="0" w:line="240" w:lineRule="auto"/>
        <w:jc w:val="center"/>
        <w:rPr>
          <w:rFonts w:ascii="Times New Roman" w:eastAsia="Calibri" w:hAnsi="Times New Roman" w:cs="Times New Roman"/>
          <w:sz w:val="24"/>
          <w:szCs w:val="24"/>
          <w:lang w:val="lt-LT" w:eastAsia="lt-LT"/>
        </w:rPr>
      </w:pPr>
      <w:r>
        <w:rPr>
          <w:rFonts w:ascii="Times New Roman" w:eastAsia="Calibri" w:hAnsi="Times New Roman" w:cs="Times New Roman"/>
          <w:sz w:val="24"/>
          <w:szCs w:val="24"/>
          <w:lang w:val="lt-LT" w:eastAsia="lt-LT"/>
        </w:rPr>
        <w:t>___________________</w:t>
      </w:r>
    </w:p>
    <w:p w14:paraId="2BA4D34F" w14:textId="77777777" w:rsidR="00677CED" w:rsidRDefault="00677CED">
      <w:pPr>
        <w:spacing w:after="0" w:line="240" w:lineRule="auto"/>
        <w:ind w:firstLine="1247"/>
        <w:jc w:val="both"/>
        <w:rPr>
          <w:rFonts w:ascii="Times New Roman" w:eastAsia="Times New Roman" w:hAnsi="Times New Roman" w:cs="Times New Roman"/>
          <w:sz w:val="24"/>
          <w:szCs w:val="24"/>
          <w:lang w:val="lt-LT"/>
        </w:rPr>
      </w:pPr>
    </w:p>
    <w:p w14:paraId="6D4B5A02" w14:textId="77777777" w:rsidR="00677CED" w:rsidRDefault="00677CED">
      <w:pPr>
        <w:rPr>
          <w:rFonts w:ascii="Times New Roman" w:eastAsia="Times New Roman" w:hAnsi="Times New Roman" w:cs="Times New Roman"/>
          <w:sz w:val="24"/>
          <w:szCs w:val="24"/>
          <w:lang w:val="lt-LT"/>
        </w:rPr>
      </w:pPr>
    </w:p>
    <w:p w14:paraId="7EC8F689" w14:textId="77777777" w:rsidR="00677CED" w:rsidRDefault="00677CED">
      <w:pPr>
        <w:rPr>
          <w:rFonts w:ascii="Times New Roman" w:eastAsia="Times New Roman" w:hAnsi="Times New Roman" w:cs="Times New Roman"/>
          <w:sz w:val="24"/>
          <w:szCs w:val="24"/>
          <w:lang w:val="lt-LT"/>
        </w:rPr>
      </w:pPr>
    </w:p>
    <w:p w14:paraId="7EA6D0B0" w14:textId="77777777" w:rsidR="00677CED" w:rsidRDefault="00677CED">
      <w:pPr>
        <w:rPr>
          <w:rFonts w:ascii="Times New Roman" w:eastAsia="Times New Roman" w:hAnsi="Times New Roman" w:cs="Times New Roman"/>
          <w:sz w:val="24"/>
          <w:szCs w:val="24"/>
          <w:lang w:val="lt-LT"/>
        </w:rPr>
      </w:pPr>
    </w:p>
    <w:p w14:paraId="60A0F7EE" w14:textId="77777777" w:rsidR="00677CED" w:rsidRDefault="00677CED">
      <w:pPr>
        <w:rPr>
          <w:rFonts w:ascii="Times New Roman" w:eastAsia="Times New Roman" w:hAnsi="Times New Roman" w:cs="Times New Roman"/>
          <w:sz w:val="24"/>
          <w:szCs w:val="24"/>
          <w:lang w:val="lt-LT"/>
        </w:rPr>
      </w:pPr>
    </w:p>
    <w:sectPr w:rsidR="00677CED">
      <w:headerReference w:type="even" r:id="rId8"/>
      <w:headerReference w:type="default" r:id="rId9"/>
      <w:headerReference w:type="first" r:id="rId10"/>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C3FB3" w14:textId="77777777" w:rsidR="0075509F" w:rsidRDefault="0075509F">
      <w:pPr>
        <w:spacing w:after="0" w:line="240" w:lineRule="auto"/>
      </w:pPr>
      <w:r>
        <w:separator/>
      </w:r>
    </w:p>
  </w:endnote>
  <w:endnote w:type="continuationSeparator" w:id="0">
    <w:p w14:paraId="537FA7E6" w14:textId="77777777" w:rsidR="0075509F" w:rsidRDefault="00755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OpenSymbo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rlito">
    <w:altName w:val="Calibri"/>
    <w:charset w:val="01"/>
    <w:family w:val="swiss"/>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D2450" w14:textId="77777777" w:rsidR="0075509F" w:rsidRDefault="0075509F">
      <w:pPr>
        <w:spacing w:after="0" w:line="240" w:lineRule="auto"/>
      </w:pPr>
      <w:r>
        <w:separator/>
      </w:r>
    </w:p>
  </w:footnote>
  <w:footnote w:type="continuationSeparator" w:id="0">
    <w:p w14:paraId="6DF5E287" w14:textId="77777777" w:rsidR="0075509F" w:rsidRDefault="00755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E440F" w14:textId="77777777" w:rsidR="00677CED" w:rsidRDefault="00677CE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EndPr/>
    <w:sdtContent>
      <w:p w14:paraId="19ACDCCA" w14:textId="77777777" w:rsidR="00677CED" w:rsidRDefault="00177FA1">
        <w:pPr>
          <w:pStyle w:val="Antrats"/>
          <w:jc w:val="center"/>
        </w:pPr>
        <w:r>
          <w:fldChar w:fldCharType="begin"/>
        </w:r>
        <w:r>
          <w:instrText xml:space="preserve"> PAGE </w:instrText>
        </w:r>
        <w:r>
          <w:fldChar w:fldCharType="separate"/>
        </w:r>
        <w:r>
          <w:t>2</w:t>
        </w:r>
        <w:r>
          <w:fldChar w:fldCharType="end"/>
        </w:r>
      </w:p>
    </w:sdtContent>
  </w:sdt>
  <w:p w14:paraId="179EEC0E" w14:textId="77777777" w:rsidR="00677CED" w:rsidRDefault="00677CED">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85F1D" w14:textId="77777777" w:rsidR="00677CED" w:rsidRDefault="00677CED">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B65BD"/>
    <w:multiLevelType w:val="multilevel"/>
    <w:tmpl w:val="3EEE79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139328A"/>
    <w:multiLevelType w:val="multilevel"/>
    <w:tmpl w:val="4AB457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BA433E5"/>
    <w:multiLevelType w:val="multilevel"/>
    <w:tmpl w:val="36327650"/>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pStyle w:val="Antrat6"/>
      <w:suff w:val="nothing"/>
      <w:lvlText w:val=""/>
      <w:lvlJc w:val="left"/>
      <w:pPr>
        <w:tabs>
          <w:tab w:val="num" w:pos="0"/>
        </w:tabs>
        <w:ind w:left="0" w:firstLine="0"/>
      </w:pPr>
    </w:lvl>
    <w:lvl w:ilvl="6">
      <w:start w:val="1"/>
      <w:numFmt w:val="none"/>
      <w:pStyle w:val="Antrat7"/>
      <w:suff w:val="nothing"/>
      <w:lvlText w:val=""/>
      <w:lvlJc w:val="left"/>
      <w:pPr>
        <w:tabs>
          <w:tab w:val="num" w:pos="0"/>
        </w:tabs>
        <w:ind w:left="0" w:firstLine="0"/>
      </w:pPr>
    </w:lvl>
    <w:lvl w:ilvl="7">
      <w:start w:val="1"/>
      <w:numFmt w:val="none"/>
      <w:pStyle w:val="Antrat8"/>
      <w:suff w:val="nothing"/>
      <w:lvlText w:val=""/>
      <w:lvlJc w:val="left"/>
      <w:pPr>
        <w:tabs>
          <w:tab w:val="num" w:pos="0"/>
        </w:tabs>
        <w:ind w:left="0" w:firstLine="0"/>
      </w:pPr>
    </w:lvl>
    <w:lvl w:ilvl="8">
      <w:start w:val="1"/>
      <w:numFmt w:val="none"/>
      <w:pStyle w:val="Antrat9"/>
      <w:suff w:val="nothing"/>
      <w:lvlText w:val=""/>
      <w:lvlJc w:val="left"/>
      <w:pPr>
        <w:tabs>
          <w:tab w:val="num" w:pos="0"/>
        </w:tabs>
        <w:ind w:left="0" w:firstLine="0"/>
      </w:pPr>
    </w:lvl>
  </w:abstractNum>
  <w:num w:numId="1" w16cid:durableId="1187251003">
    <w:abstractNumId w:val="0"/>
  </w:num>
  <w:num w:numId="2" w16cid:durableId="1072235357">
    <w:abstractNumId w:val="1"/>
  </w:num>
  <w:num w:numId="3" w16cid:durableId="285347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CED"/>
    <w:rsid w:val="000A462B"/>
    <w:rsid w:val="000E3639"/>
    <w:rsid w:val="00177FA1"/>
    <w:rsid w:val="00677CED"/>
    <w:rsid w:val="0075509F"/>
    <w:rsid w:val="00BD6A2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4331B"/>
  <w15:docId w15:val="{C07FB4E6-9A71-477F-8B42-79E34955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paragraph" w:styleId="Antrat1">
    <w:name w:val="heading 1"/>
    <w:basedOn w:val="prastasis"/>
    <w:next w:val="prastasis"/>
    <w:link w:val="Antrat1Diagrama"/>
    <w:uiPriority w:val="9"/>
    <w:qFormat/>
    <w:rsid w:val="00BD2A99"/>
    <w:pPr>
      <w:keepNext/>
      <w:numPr>
        <w:numId w:val="3"/>
      </w:numPr>
      <w:spacing w:after="0"/>
      <w:jc w:val="center"/>
      <w:outlineLvl w:val="0"/>
    </w:pPr>
    <w:rPr>
      <w:rFonts w:ascii="Times New Roman" w:hAnsi="Times New Roman" w:cs="Times New Roman"/>
      <w:b/>
      <w:bCs/>
      <w:color w:val="000000" w:themeColor="text1"/>
      <w:sz w:val="24"/>
      <w:szCs w:val="24"/>
      <w:lang w:val="lt-LT" w:eastAsia="ar-SA"/>
    </w:rPr>
  </w:style>
  <w:style w:type="paragraph" w:styleId="Antrat2">
    <w:name w:val="heading 2"/>
    <w:basedOn w:val="prastasis"/>
    <w:next w:val="prastasis"/>
    <w:link w:val="Antrat2Diagrama"/>
    <w:uiPriority w:val="9"/>
    <w:unhideWhenUsed/>
    <w:qFormat/>
    <w:rsid w:val="00BD2A99"/>
    <w:pPr>
      <w:keepNext/>
      <w:keepLines/>
      <w:spacing w:before="40" w:after="0"/>
      <w:ind w:left="567" w:hanging="567"/>
      <w:outlineLvl w:val="1"/>
    </w:pPr>
    <w:rPr>
      <w:rFonts w:asciiTheme="majorHAnsi" w:eastAsiaTheme="majorEastAsia" w:hAnsiTheme="majorHAnsi" w:cstheme="majorBidi"/>
      <w:color w:val="2F5496" w:themeColor="accent1" w:themeShade="BF"/>
      <w:sz w:val="26"/>
      <w:szCs w:val="26"/>
      <w:lang w:val="lt-LT"/>
    </w:rPr>
  </w:style>
  <w:style w:type="paragraph" w:styleId="Antrat5">
    <w:name w:val="heading 5"/>
    <w:basedOn w:val="prastasis"/>
    <w:next w:val="Pagrindinistekstas"/>
    <w:link w:val="Antrat5Diagrama"/>
    <w:qFormat/>
    <w:rsid w:val="00BD2A99"/>
    <w:pPr>
      <w:keepNext/>
      <w:widowControl w:val="0"/>
      <w:numPr>
        <w:ilvl w:val="4"/>
        <w:numId w:val="3"/>
      </w:numPr>
      <w:spacing w:before="240" w:after="120"/>
      <w:outlineLvl w:val="4"/>
    </w:pPr>
    <w:rPr>
      <w:rFonts w:ascii="Cambria Math" w:eastAsia="OpenSymbol" w:hAnsi="Cambria Math" w:cs="Cambria Math"/>
      <w:b/>
      <w:bCs/>
      <w:color w:val="000000" w:themeColor="text1"/>
      <w:kern w:val="2"/>
      <w:sz w:val="24"/>
      <w:szCs w:val="24"/>
      <w:lang w:val="lt-LT" w:eastAsia="hi-IN" w:bidi="hi-IN"/>
    </w:rPr>
  </w:style>
  <w:style w:type="paragraph" w:styleId="Antrat6">
    <w:name w:val="heading 6"/>
    <w:basedOn w:val="prastasis"/>
    <w:next w:val="Pagrindinistekstas"/>
    <w:link w:val="Antrat6Diagrama"/>
    <w:qFormat/>
    <w:rsid w:val="00BD2A99"/>
    <w:pPr>
      <w:keepNext/>
      <w:widowControl w:val="0"/>
      <w:numPr>
        <w:ilvl w:val="5"/>
        <w:numId w:val="3"/>
      </w:numPr>
      <w:spacing w:before="240" w:after="120"/>
      <w:outlineLvl w:val="5"/>
    </w:pPr>
    <w:rPr>
      <w:rFonts w:ascii="Cambria Math" w:eastAsia="OpenSymbol" w:hAnsi="Cambria Math" w:cs="Cambria Math"/>
      <w:b/>
      <w:bCs/>
      <w:color w:val="000000" w:themeColor="text1"/>
      <w:kern w:val="2"/>
      <w:sz w:val="21"/>
      <w:szCs w:val="21"/>
      <w:lang w:val="lt-LT" w:eastAsia="hi-IN" w:bidi="hi-IN"/>
    </w:rPr>
  </w:style>
  <w:style w:type="paragraph" w:styleId="Antrat7">
    <w:name w:val="heading 7"/>
    <w:basedOn w:val="prastasis"/>
    <w:next w:val="Pagrindinistekstas"/>
    <w:link w:val="Antrat7Diagrama"/>
    <w:qFormat/>
    <w:rsid w:val="00BD2A99"/>
    <w:pPr>
      <w:keepNext/>
      <w:widowControl w:val="0"/>
      <w:numPr>
        <w:ilvl w:val="6"/>
        <w:numId w:val="3"/>
      </w:numPr>
      <w:spacing w:before="240" w:after="120"/>
      <w:outlineLvl w:val="6"/>
    </w:pPr>
    <w:rPr>
      <w:rFonts w:ascii="Cambria Math" w:eastAsia="OpenSymbol" w:hAnsi="Cambria Math" w:cs="Cambria Math"/>
      <w:b/>
      <w:bCs/>
      <w:color w:val="000000" w:themeColor="text1"/>
      <w:kern w:val="2"/>
      <w:sz w:val="21"/>
      <w:szCs w:val="21"/>
      <w:lang w:val="lt-LT" w:eastAsia="hi-IN" w:bidi="hi-IN"/>
    </w:rPr>
  </w:style>
  <w:style w:type="paragraph" w:styleId="Antrat8">
    <w:name w:val="heading 8"/>
    <w:basedOn w:val="prastasis"/>
    <w:next w:val="prastasis"/>
    <w:link w:val="Antrat8Diagrama"/>
    <w:qFormat/>
    <w:rsid w:val="00BD2A99"/>
    <w:pPr>
      <w:keepNext/>
      <w:numPr>
        <w:ilvl w:val="7"/>
        <w:numId w:val="3"/>
      </w:numPr>
      <w:spacing w:after="0"/>
      <w:ind w:left="369"/>
      <w:jc w:val="center"/>
      <w:outlineLvl w:val="7"/>
    </w:pPr>
    <w:rPr>
      <w:rFonts w:ascii="Times New Roman" w:hAnsi="Times New Roman" w:cs="Times New Roman"/>
      <w:b/>
      <w:color w:val="000000" w:themeColor="text1"/>
      <w:sz w:val="24"/>
      <w:szCs w:val="24"/>
      <w:lang w:val="lt-LT" w:eastAsia="ar-SA"/>
    </w:rPr>
  </w:style>
  <w:style w:type="paragraph" w:styleId="Antrat9">
    <w:name w:val="heading 9"/>
    <w:basedOn w:val="prastasis"/>
    <w:next w:val="prastasis"/>
    <w:link w:val="Antrat9Diagrama"/>
    <w:qFormat/>
    <w:rsid w:val="00BD2A99"/>
    <w:pPr>
      <w:keepNext/>
      <w:numPr>
        <w:ilvl w:val="8"/>
        <w:numId w:val="3"/>
      </w:numPr>
      <w:spacing w:after="0" w:line="360" w:lineRule="auto"/>
      <w:ind w:left="357"/>
      <w:jc w:val="center"/>
      <w:outlineLvl w:val="8"/>
    </w:pPr>
    <w:rPr>
      <w:rFonts w:ascii="Times New Roman" w:hAnsi="Times New Roman" w:cs="Times New Roman"/>
      <w:b/>
      <w:bCs/>
      <w:color w:val="000000" w:themeColor="text1"/>
      <w:sz w:val="24"/>
      <w:szCs w:val="24"/>
      <w:lang w:val="lt-LT"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Antrat1Diagrama">
    <w:name w:val="Antraštė 1 Diagrama"/>
    <w:basedOn w:val="Numatytasispastraiposriftas"/>
    <w:link w:val="Antrat1"/>
    <w:uiPriority w:val="9"/>
    <w:qFormat/>
    <w:rsid w:val="00BD2A99"/>
    <w:rPr>
      <w:rFonts w:ascii="Times New Roman" w:hAnsi="Times New Roman" w:cs="Times New Roman"/>
      <w:b/>
      <w:bCs/>
      <w:color w:val="000000" w:themeColor="text1"/>
      <w:sz w:val="24"/>
      <w:szCs w:val="24"/>
      <w:lang w:val="lt-LT" w:eastAsia="ar-SA"/>
    </w:rPr>
  </w:style>
  <w:style w:type="character" w:customStyle="1" w:styleId="Antrat2Diagrama">
    <w:name w:val="Antraštė 2 Diagrama"/>
    <w:basedOn w:val="Numatytasispastraiposriftas"/>
    <w:link w:val="Antrat2"/>
    <w:uiPriority w:val="9"/>
    <w:qFormat/>
    <w:rsid w:val="00BD2A99"/>
    <w:rPr>
      <w:rFonts w:asciiTheme="majorHAnsi" w:eastAsiaTheme="majorEastAsia" w:hAnsiTheme="majorHAnsi" w:cstheme="majorBidi"/>
      <w:color w:val="2F5496" w:themeColor="accent1" w:themeShade="BF"/>
      <w:sz w:val="26"/>
      <w:szCs w:val="26"/>
      <w:lang w:val="lt-LT"/>
    </w:rPr>
  </w:style>
  <w:style w:type="character" w:customStyle="1" w:styleId="Antrat5Diagrama">
    <w:name w:val="Antraštė 5 Diagrama"/>
    <w:basedOn w:val="Numatytasispastraiposriftas"/>
    <w:link w:val="Antrat5"/>
    <w:qFormat/>
    <w:rsid w:val="00BD2A99"/>
    <w:rPr>
      <w:rFonts w:ascii="Cambria Math" w:eastAsia="OpenSymbol" w:hAnsi="Cambria Math" w:cs="Cambria Math"/>
      <w:b/>
      <w:bCs/>
      <w:color w:val="000000" w:themeColor="text1"/>
      <w:kern w:val="2"/>
      <w:sz w:val="24"/>
      <w:szCs w:val="24"/>
      <w:lang w:val="lt-LT" w:eastAsia="hi-IN" w:bidi="hi-IN"/>
    </w:rPr>
  </w:style>
  <w:style w:type="character" w:customStyle="1" w:styleId="Antrat6Diagrama">
    <w:name w:val="Antraštė 6 Diagrama"/>
    <w:basedOn w:val="Numatytasispastraiposriftas"/>
    <w:link w:val="Antrat6"/>
    <w:qFormat/>
    <w:rsid w:val="00BD2A99"/>
    <w:rPr>
      <w:rFonts w:ascii="Cambria Math" w:eastAsia="OpenSymbol" w:hAnsi="Cambria Math" w:cs="Cambria Math"/>
      <w:b/>
      <w:bCs/>
      <w:color w:val="000000" w:themeColor="text1"/>
      <w:kern w:val="2"/>
      <w:sz w:val="21"/>
      <w:szCs w:val="21"/>
      <w:lang w:val="lt-LT" w:eastAsia="hi-IN" w:bidi="hi-IN"/>
    </w:rPr>
  </w:style>
  <w:style w:type="character" w:customStyle="1" w:styleId="Antrat7Diagrama">
    <w:name w:val="Antraštė 7 Diagrama"/>
    <w:basedOn w:val="Numatytasispastraiposriftas"/>
    <w:link w:val="Antrat7"/>
    <w:qFormat/>
    <w:rsid w:val="00BD2A99"/>
    <w:rPr>
      <w:rFonts w:ascii="Cambria Math" w:eastAsia="OpenSymbol" w:hAnsi="Cambria Math" w:cs="Cambria Math"/>
      <w:b/>
      <w:bCs/>
      <w:color w:val="000000" w:themeColor="text1"/>
      <w:kern w:val="2"/>
      <w:sz w:val="21"/>
      <w:szCs w:val="21"/>
      <w:lang w:val="lt-LT" w:eastAsia="hi-IN" w:bidi="hi-IN"/>
    </w:rPr>
  </w:style>
  <w:style w:type="character" w:customStyle="1" w:styleId="Antrat8Diagrama">
    <w:name w:val="Antraštė 8 Diagrama"/>
    <w:basedOn w:val="Numatytasispastraiposriftas"/>
    <w:link w:val="Antrat8"/>
    <w:qFormat/>
    <w:rsid w:val="00BD2A99"/>
    <w:rPr>
      <w:rFonts w:ascii="Times New Roman" w:hAnsi="Times New Roman" w:cs="Times New Roman"/>
      <w:b/>
      <w:color w:val="000000" w:themeColor="text1"/>
      <w:sz w:val="24"/>
      <w:szCs w:val="24"/>
      <w:lang w:val="lt-LT" w:eastAsia="ar-SA"/>
    </w:rPr>
  </w:style>
  <w:style w:type="character" w:customStyle="1" w:styleId="Antrat9Diagrama">
    <w:name w:val="Antraštė 9 Diagrama"/>
    <w:basedOn w:val="Numatytasispastraiposriftas"/>
    <w:link w:val="Antrat9"/>
    <w:qFormat/>
    <w:rsid w:val="00BD2A99"/>
    <w:rPr>
      <w:rFonts w:ascii="Times New Roman" w:hAnsi="Times New Roman" w:cs="Times New Roman"/>
      <w:b/>
      <w:bCs/>
      <w:color w:val="000000" w:themeColor="text1"/>
      <w:sz w:val="24"/>
      <w:szCs w:val="24"/>
      <w:lang w:val="lt-LT" w:eastAsia="ar-SA"/>
    </w:rPr>
  </w:style>
  <w:style w:type="character" w:customStyle="1" w:styleId="PagrindinistekstasDiagrama">
    <w:name w:val="Pagrindinis tekstas Diagrama"/>
    <w:basedOn w:val="Numatytasispastraiposriftas"/>
    <w:link w:val="Pagrindinistekstas"/>
    <w:uiPriority w:val="99"/>
    <w:semiHidden/>
    <w:qFormat/>
    <w:rsid w:val="00BD2A99"/>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link w:val="PagrindinistekstasDiagrama"/>
    <w:uiPriority w:val="99"/>
    <w:semiHidden/>
    <w:unhideWhenUsed/>
    <w:rsid w:val="00BD2A99"/>
    <w:pPr>
      <w:spacing w:after="120"/>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1"/>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8E7B-13F2-4FD6-AB43-E0C07F56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3050</Words>
  <Characters>1740</Characters>
  <Application>Microsoft Office Word</Application>
  <DocSecurity>4</DocSecurity>
  <Lines>14</Lines>
  <Paragraphs>9</Paragraphs>
  <ScaleCrop>false</ScaleCrop>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2025-12-09T09:44:00Z</dcterms:created>
  <dcterms:modified xsi:type="dcterms:W3CDTF">2025-12-09T09:44:00Z</dcterms:modified>
  <dc:language>lt-LT</dc:language>
</cp:coreProperties>
</file>